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Обобщенная отчетная информация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публичного мероприятия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Центральным управлением Ростехнадзора на территории Тверской области в соответствии с утвержденным «Планом – графиком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2025 году» 25 сентября 2025 года проведено публичное мероприятие в городе Твери в режиме видеоконференцсвязи.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целью проведения мероприятия: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разработана «Программа проведения публичных обсуждений результатов правоприменительной практики Центрального управления Ростехнадзора»;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  <w:br/>
        <w:t>к мероприятию;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>
      <w:pPr>
        <w:pStyle w:val="Normal"/>
        <w:shd w:val="clear" w:color="auto" w:fill="FFFFFF"/>
        <w:spacing w:lineRule="auto" w:line="276" w:before="0" w:after="0"/>
        <w:ind w:firstLine="7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мероприятии приняли участие представители прокуратуры Тверской области,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федеральных органов исполнительной власти,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территориально расположенных в г. Твери, органов исполнительной власти региона и местного самоуправления,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Уполномоченный по защите прав предпринимателей в Тверской области, а также организации, эксплуатирующие опасные производственные объекты, гидротехнические сооружения, объекты электроэнергетики и теплоснабжения, подъемные сооружения. Общее количество участников мероприятия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вило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03 человека.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имени Центрального управления Ростехнадзора на территории Тверской области с приветственной речью выступил заместитель руководителя Филатов Александр Владимирович.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Calibri" w:cs="" w:ascii="Times New Roman" w:hAnsi="Times New Roman"/>
          <w:bCs/>
          <w:kern w:val="0"/>
          <w:sz w:val="28"/>
          <w:szCs w:val="28"/>
          <w:lang w:val="ru-RU" w:eastAsia="en-US" w:bidi="ar-SA"/>
        </w:rPr>
        <w:t xml:space="preserve">Свой доклад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«Оценка влияния государственного и муниципального контроля (надзора) на бизнес на территории Тверской области» </w:t>
      </w:r>
      <w:r>
        <w:rPr>
          <w:rFonts w:eastAsia="Calibri" w:cs="" w:ascii="Times New Roman" w:hAnsi="Times New Roman"/>
          <w:b w:val="false"/>
          <w:bCs w:val="false"/>
          <w:kern w:val="0"/>
          <w:sz w:val="28"/>
          <w:szCs w:val="28"/>
          <w:lang w:val="ru-RU" w:eastAsia="en-US" w:bidi="ar-SA"/>
        </w:rPr>
        <w:t xml:space="preserve">представил Уполномоченный по защите прав предпринимателей в Тверской области  </w:t>
      </w:r>
      <w:r>
        <w:rPr>
          <w:rFonts w:eastAsia="Calibri" w:cs="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Стамплевский Антон Владимирович.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докладом «Основные показатели надзорной деятельности отдела общего промышленного надзора по Тверской области по итогам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 полугодия </w:t>
      </w:r>
      <w:r>
        <w:rPr>
          <w:rFonts w:cs="Times New Roman" w:ascii="Times New Roman" w:hAnsi="Times New Roman"/>
          <w:sz w:val="28"/>
          <w:szCs w:val="28"/>
        </w:rPr>
        <w:t xml:space="preserve"> 2025 года» выступила начальник отдела общего промышленного надзора</w:t>
        <w:br/>
        <w:t xml:space="preserve">по Тверской области Сидорова Марина Романовна.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Участникам публичных обсуждений была продемонстрирована видеопрезентация доклада.</w:t>
      </w:r>
    </w:p>
    <w:p>
      <w:pPr>
        <w:pStyle w:val="Normal"/>
        <w:overflowPunct w:val="true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докладом на тему </w:t>
      </w:r>
      <w:r>
        <w:rPr>
          <w:rFonts w:cs="Arial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Основные показатели надзорной деятельности отдела государственного энергетического надзора по Тверской области по итогам</w:t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/>
        </w:rPr>
        <w:t>I полугодия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2025 года» </w:t>
      </w:r>
      <w:r>
        <w:rPr>
          <w:rFonts w:cs="Times New Roman" w:ascii="Times New Roman" w:hAnsi="Times New Roman"/>
          <w:sz w:val="28"/>
          <w:szCs w:val="28"/>
        </w:rPr>
        <w:t>выступил начальник отдела государственного энергетического надзора по Тверской области Ковтунов Илья Вячеславович.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Доклады с видеопрезентациями представили следующие должностные лица Це</w:t>
      </w:r>
      <w:r>
        <w:rPr>
          <w:rFonts w:cs="Times New Roman" w:ascii="Times New Roman" w:hAnsi="Times New Roman"/>
          <w:color w:val="000000"/>
          <w:sz w:val="28"/>
          <w:szCs w:val="28"/>
        </w:rPr>
        <w:t>нтрального управления Ростехнадзора: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заместитель начальника отдела по надзору</w:t>
        <w:br/>
        <w:t xml:space="preserve">за взрывоопасными и химически опасными производственными объектами по Московской области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Забара Андрей Сергеевич, 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тема доклада: «Нарушение требований промышленной безопасности, связанных с хранением и (или) транспортированием аммиачной селитры в форме удобрений»;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начальник отдела по надзору за подъемными сооружениями по Московской области Центрального управления Ростехнадзора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Балобанов Сергей Валерьевич, </w:t>
      </w:r>
    </w:p>
    <w:p>
      <w:pPr>
        <w:pStyle w:val="Normal"/>
        <w:spacing w:lineRule="auto" w:line="276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тема доклада: «Аварийность и травматизм при эксплуатации подъемных сооружений»;</w:t>
      </w:r>
    </w:p>
    <w:p>
      <w:pPr>
        <w:pStyle w:val="5"/>
        <w:widowControl w:val="false"/>
        <w:shd w:val="clear" w:color="auto" w:fill="auto"/>
        <w:spacing w:lineRule="auto" w:line="240" w:before="0" w:after="0"/>
        <w:ind w:left="57" w:right="132" w:hanging="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врио начальника межрегионального отдела по надзору</w:t>
        <w:br/>
        <w:t xml:space="preserve">за гидротехническими сооружениями Центрального управления Ростехнадзора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Пахомовой Альбины Андреевны,</w:t>
      </w:r>
    </w:p>
    <w:p>
      <w:pPr>
        <w:pStyle w:val="Normal"/>
        <w:widowControl w:val="false"/>
        <w:shd w:val="clear" w:color="auto" w:fill="auto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тема доклада: «Анализ основных показателей контрольно-надзорной деятельности при осуществлении надзора за гидротехническими сооружениями</w:t>
        <w:br/>
        <w:t>за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6 месяцев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2025 года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»;</w:t>
      </w:r>
    </w:p>
    <w:p>
      <w:pPr>
        <w:pStyle w:val="5"/>
        <w:spacing w:lineRule="auto" w:line="276"/>
        <w:ind w:firstLine="709"/>
        <w:jc w:val="both"/>
        <w:rPr/>
      </w:pPr>
      <w:r>
        <w:rPr>
          <w:rFonts w:eastAsia="Tahoma"/>
          <w:color w:val="000000"/>
          <w:sz w:val="28"/>
          <w:szCs w:val="28"/>
          <w:lang w:eastAsia="ru-RU"/>
        </w:rPr>
        <w:t xml:space="preserve">- заместитель начальника межрегионального отдела государственного строительного </w:t>
      </w:r>
      <w:r>
        <w:rPr>
          <w:rFonts w:eastAsia="Tahoma"/>
          <w:b w:val="false"/>
          <w:bCs w:val="false"/>
          <w:color w:val="000000"/>
          <w:sz w:val="28"/>
          <w:szCs w:val="28"/>
          <w:lang w:eastAsia="ru-RU"/>
        </w:rPr>
        <w:t xml:space="preserve">надзора и надзора за саморегулируемыми организациями </w:t>
      </w:r>
      <w:r>
        <w:rPr>
          <w:rFonts w:eastAsia="Tahoma" w:cs="Times New Roman"/>
          <w:b w:val="false"/>
          <w:bCs w:val="false"/>
          <w:color w:val="000000" w:themeColor="text1"/>
          <w:sz w:val="28"/>
          <w:szCs w:val="28"/>
          <w:lang w:eastAsia="ru-RU"/>
        </w:rPr>
        <w:t>Галкина Ольга Евгеньевна</w:t>
      </w:r>
      <w:r>
        <w:rPr>
          <w:rFonts w:eastAsia="Tahoma"/>
          <w:b w:val="false"/>
          <w:bCs w:val="false"/>
          <w:color w:val="000000"/>
          <w:sz w:val="28"/>
          <w:szCs w:val="28"/>
          <w:lang w:eastAsia="ru-RU"/>
        </w:rPr>
        <w:t>,</w:t>
      </w:r>
    </w:p>
    <w:p>
      <w:pPr>
        <w:pStyle w:val="5"/>
        <w:spacing w:lineRule="auto" w:line="276"/>
        <w:ind w:firstLine="709"/>
        <w:jc w:val="both"/>
        <w:rPr>
          <w:color w:val="000000"/>
        </w:rPr>
      </w:pPr>
      <w:r>
        <w:rPr>
          <w:rFonts w:eastAsia="Calibri" w:eastAsiaTheme="minorHAnsi"/>
          <w:b w:val="false"/>
          <w:bCs w:val="false"/>
          <w:color w:val="000000"/>
          <w:sz w:val="28"/>
          <w:szCs w:val="28"/>
        </w:rPr>
        <w:t xml:space="preserve">тема доклада: </w:t>
      </w:r>
      <w:r>
        <w:rPr>
          <w:rFonts w:eastAsia="Calibri" w:eastAsiaTheme="minorHAnsi"/>
          <w:color w:val="000000"/>
          <w:sz w:val="28"/>
          <w:szCs w:val="28"/>
        </w:rPr>
        <w:t>«</w:t>
      </w:r>
      <w:r>
        <w:rPr>
          <w:rFonts w:eastAsia="Calibri" w:cs="Times New Roman"/>
          <w:color w:val="000000"/>
          <w:sz w:val="28"/>
          <w:szCs w:val="28"/>
        </w:rPr>
        <w:t>Основные показатели надзорной деятельности межрегионального отдела государственного строительного надзора и надзора за саморегулируемыми организациями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shd w:fill="FFFFFF" w:val="clear"/>
        </w:rPr>
        <w:t>за 6 месяцев 2025 года</w:t>
      </w:r>
      <w:r>
        <w:rPr>
          <w:rFonts w:eastAsia="Calibri" w:eastAsiaTheme="minorHAnsi"/>
          <w:color w:val="000000"/>
          <w:sz w:val="28"/>
          <w:szCs w:val="28"/>
        </w:rPr>
        <w:t>»;</w:t>
      </w:r>
    </w:p>
    <w:p>
      <w:pPr>
        <w:pStyle w:val="Normal"/>
        <w:widowControl w:val="false"/>
        <w:spacing w:lineRule="auto" w:line="276"/>
        <w:ind w:lef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начальник отдела предоставления государственных услуг, планирования и отчетности по Тверской области 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Тихомирова Наталья Александровна,</w:t>
      </w:r>
    </w:p>
    <w:p>
      <w:pPr>
        <w:pStyle w:val="Normal"/>
        <w:widowControl w:val="false"/>
        <w:spacing w:lineRule="auto" w:line="276"/>
        <w:ind w:left="5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ab/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тема доклада: «Аттестация по вопросам промышленной безопасности, по вопросам безопасности гидротехнических сооружений, безопасности в сфере электроэнергетики».</w:t>
      </w:r>
      <w:bookmarkStart w:id="0" w:name="_GoBack1"/>
      <w:bookmarkEnd w:id="0"/>
    </w:p>
    <w:p>
      <w:pPr>
        <w:pStyle w:val="5"/>
        <w:spacing w:lineRule="auto" w:line="276"/>
        <w:ind w:firstLine="709"/>
        <w:jc w:val="both"/>
        <w:rPr/>
      </w:pPr>
      <w:r>
        <w:rPr>
          <w:rFonts w:eastAsia="Calibri" w:eastAsiaTheme="minorHAnsi"/>
          <w:color w:val="000000"/>
          <w:sz w:val="28"/>
          <w:szCs w:val="28"/>
        </w:rPr>
        <w:t>Также был заслушан доклад ведущего специалиста-эксперта отдела правового обеспечения  Калининой Яны Алексеевны - «</w:t>
      </w:r>
      <w:r>
        <w:rPr>
          <w:rFonts w:eastAsia="Calibri" w:cs="Times New Roman"/>
          <w:color w:val="000000"/>
          <w:sz w:val="28"/>
          <w:szCs w:val="28"/>
        </w:rPr>
        <w:t>Основные изменения законодательства Российской Федерации в сфере деятельности Федеральной службы по экологическому, технологическому и атомному надзору</w:t>
      </w:r>
      <w:r>
        <w:rPr>
          <w:rFonts w:eastAsia="Calibri" w:eastAsiaTheme="minorHAnsi"/>
          <w:color w:val="000000"/>
          <w:sz w:val="28"/>
          <w:szCs w:val="28"/>
        </w:rPr>
        <w:t>».</w:t>
      </w:r>
      <w:r>
        <w:rPr>
          <w:rFonts w:eastAsia="Calibri" w:eastAsiaTheme="minorHAnsi"/>
          <w:color w:val="C9211E"/>
          <w:sz w:val="28"/>
          <w:szCs w:val="28"/>
        </w:rPr>
        <w:t xml:space="preserve"> </w:t>
      </w:r>
    </w:p>
    <w:p>
      <w:pPr>
        <w:pStyle w:val="5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Участники мероприятия проинформированы о проведенных мероприятиях по профилактике нарушений обязательных требований с учетом особенностей осуществления контрольной (надзорной) деятельности по итогам </w:t>
      </w:r>
      <w:r>
        <w:rPr>
          <w:sz w:val="28"/>
          <w:szCs w:val="28"/>
          <w:lang w:val="en-US"/>
        </w:rPr>
        <w:t>I полугодия</w:t>
      </w:r>
      <w:r>
        <w:rPr>
          <w:rFonts w:cs="Times New Roman"/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>
      <w:pPr>
        <w:pStyle w:val="5"/>
        <w:spacing w:lineRule="auto" w:line="276"/>
        <w:ind w:firstLine="709"/>
        <w:jc w:val="both"/>
        <w:rPr/>
      </w:pPr>
      <w:r>
        <w:rPr>
          <w:sz w:val="28"/>
          <w:szCs w:val="28"/>
        </w:rPr>
        <w:t>В рамках ме</w:t>
      </w:r>
      <w:bookmarkStart w:id="1" w:name="_GoBack"/>
      <w:bookmarkEnd w:id="1"/>
      <w:r>
        <w:rPr>
          <w:sz w:val="28"/>
          <w:szCs w:val="28"/>
        </w:rPr>
        <w:t>роприятия озвучены основные показатели надзорной деятельности на опасных производственных объектах, объектах электроэнергетики и теплоснабжения, подъемных сооружениях, гидротехнических сооружениях, объектах строительного надзора, а также взрывоопасных и химически опасных производствах и объектах.</w:t>
      </w:r>
    </w:p>
    <w:p>
      <w:pPr>
        <w:pStyle w:val="5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Проанализированы основные причины случаев аварийности                                              и травматизма, приведен обзор изменений федерального законодательства                           и подзаконных нормативных актов в сфере деятельности Федеральной службы по экологическому, технологическому и атомному надзору. </w:t>
      </w:r>
    </w:p>
    <w:p>
      <w:pPr>
        <w:pStyle w:val="5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Представители Центрального управления Ростехнадзора ответили                            на вопросы, поступившие до начала проведения мероприятия.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результатам проведения мероприятия приняты следующие решения: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  <w:br/>
        <w:t xml:space="preserve">и мерами, принимаемыми в целях их предотвращения;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и организациями самооценки.</w:t>
      </w:r>
    </w:p>
    <w:sectPr>
      <w:footerReference w:type="default" r:id="rId2"/>
      <w:type w:val="nextPage"/>
      <w:pgSz w:w="11906" w:h="16838"/>
      <w:pgMar w:left="1418" w:right="850" w:gutter="0" w:header="0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4875089"/>
    </w:sdtPr>
    <w:sdtContent>
      <w:p>
        <w:pPr>
          <w:pStyle w:val="Style25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basedOn w:val="DefaultParagraphFont"/>
    <w:link w:val="5"/>
    <w:qFormat/>
    <w:locked/>
    <w:rsid w:val="006a33c1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1228d"/>
    <w:rPr/>
  </w:style>
  <w:style w:type="character" w:styleId="Style17" w:customStyle="1">
    <w:name w:val="Нижний колонтитул Знак"/>
    <w:basedOn w:val="DefaultParagraphFont"/>
    <w:uiPriority w:val="99"/>
    <w:qFormat/>
    <w:rsid w:val="00f1228d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01e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5" w:customStyle="1">
    <w:name w:val="Основной текст5"/>
    <w:basedOn w:val="Normal"/>
    <w:link w:val="a4"/>
    <w:qFormat/>
    <w:rsid w:val="006a33c1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27"/>
      <w:szCs w:val="27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122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f122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F543-F967-404F-B563-0B2BE8DE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LibreOffice/7.2.4.1$Linux_X86_64 LibreOffice_project/20$Build-1</Application>
  <AppVersion>15.0000</AppVersion>
  <Pages>3</Pages>
  <Words>750</Words>
  <Characters>5236</Characters>
  <CharactersWithSpaces>6048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2024-06-27T07:13:00Z</dcterms:created>
  <dc:creator>Кручинина Екатерина Юрьевна</dc:creator>
  <dc:description/>
  <dc:language>ru-RU</dc:language>
  <cp:lastModifiedBy/>
  <cp:lastPrinted>2024-06-27T07:10:00Z</cp:lastPrinted>
  <dcterms:modified xsi:type="dcterms:W3CDTF">2025-09-25T13:27:46Z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